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255"/>
          <w:numId w:val="0"/>
        </w:numPr>
        <w:shd w:val="clear" w:color="auto" w:fill="FFFFFF"/>
        <w:spacing w:before="0" w:beforeAutospacing="0" w:after="0" w:afterAutospacing="0" w:line="600" w:lineRule="exact"/>
        <w:jc w:val="both"/>
        <w:outlineLvl w:val="1"/>
        <w:rPr>
          <w:rStyle w:val="5"/>
          <w:rFonts w:ascii="黑体" w:hAnsi="黑体" w:eastAsia="黑体" w:cs="黑体"/>
          <w:b w:val="0"/>
          <w:bCs w:val="0"/>
          <w:spacing w:val="8"/>
          <w:sz w:val="32"/>
          <w:szCs w:val="32"/>
        </w:rPr>
      </w:pPr>
      <w:r>
        <w:rPr>
          <w:rStyle w:val="5"/>
          <w:rFonts w:ascii="黑体" w:hAnsi="黑体" w:eastAsia="黑体" w:cs="黑体"/>
          <w:b w:val="0"/>
          <w:bCs w:val="0"/>
          <w:spacing w:val="8"/>
          <w:sz w:val="32"/>
          <w:szCs w:val="32"/>
        </w:rPr>
        <w:t>附件1</w:t>
      </w:r>
    </w:p>
    <w:p>
      <w:pPr>
        <w:pStyle w:val="2"/>
        <w:shd w:val="clear" w:color="auto" w:fill="FFFFFF"/>
        <w:spacing w:before="0" w:beforeAutospacing="0" w:after="0" w:afterAutospacing="0" w:line="600" w:lineRule="exact"/>
        <w:jc w:val="center"/>
        <w:outlineLvl w:val="0"/>
        <w:rPr>
          <w:rStyle w:val="5"/>
          <w:rFonts w:ascii="方正小标宋简体" w:hAnsi="方正小标宋简体" w:eastAsia="方正小标宋简体" w:cs="方正小标宋简体"/>
          <w:b w:val="0"/>
          <w:bCs w:val="0"/>
          <w:spacing w:val="8"/>
          <w:sz w:val="44"/>
          <w:szCs w:val="44"/>
        </w:rPr>
      </w:pPr>
    </w:p>
    <w:p>
      <w:pPr>
        <w:pStyle w:val="2"/>
        <w:shd w:val="clear" w:color="auto" w:fill="FFFFFF"/>
        <w:spacing w:before="0" w:beforeAutospacing="0" w:after="0" w:afterAutospacing="0" w:line="600" w:lineRule="exact"/>
        <w:jc w:val="center"/>
        <w:outlineLvl w:val="0"/>
        <w:rPr>
          <w:rStyle w:val="5"/>
          <w:rFonts w:ascii="方正小标宋简体" w:hAnsi="方正小标宋简体" w:eastAsia="方正小标宋简体" w:cs="方正小标宋简体"/>
          <w:b w:val="0"/>
          <w:bCs w:val="0"/>
          <w:spacing w:val="8"/>
          <w:sz w:val="44"/>
          <w:szCs w:val="44"/>
        </w:rPr>
      </w:pPr>
      <w:bookmarkStart w:id="1" w:name="_GoBack"/>
      <w:r>
        <w:rPr>
          <w:rStyle w:val="5"/>
          <w:rFonts w:hint="eastAsia" w:ascii="方正小标宋简体" w:hAnsi="方正小标宋简体" w:eastAsia="方正小标宋简体" w:cs="方正小标宋简体"/>
          <w:b w:val="0"/>
          <w:bCs w:val="0"/>
          <w:spacing w:val="8"/>
          <w:sz w:val="44"/>
          <w:szCs w:val="44"/>
        </w:rPr>
        <w:t>全国企业精准扶贫案例（20</w:t>
      </w:r>
      <w:r>
        <w:rPr>
          <w:rStyle w:val="5"/>
          <w:rFonts w:ascii="方正小标宋简体" w:hAnsi="方正小标宋简体" w:eastAsia="方正小标宋简体" w:cs="方正小标宋简体"/>
          <w:b w:val="0"/>
          <w:bCs w:val="0"/>
          <w:spacing w:val="8"/>
          <w:sz w:val="44"/>
          <w:szCs w:val="44"/>
        </w:rPr>
        <w:t>20</w:t>
      </w:r>
      <w:r>
        <w:rPr>
          <w:rStyle w:val="5"/>
          <w:rFonts w:hint="eastAsia" w:ascii="方正小标宋简体" w:hAnsi="方正小标宋简体" w:eastAsia="方正小标宋简体" w:cs="方正小标宋简体"/>
          <w:b w:val="0"/>
          <w:bCs w:val="0"/>
          <w:spacing w:val="8"/>
          <w:sz w:val="44"/>
          <w:szCs w:val="44"/>
        </w:rPr>
        <w:t>）</w:t>
      </w:r>
    </w:p>
    <w:p>
      <w:pPr>
        <w:pStyle w:val="2"/>
        <w:shd w:val="clear" w:color="auto" w:fill="FFFFFF"/>
        <w:spacing w:before="0" w:beforeAutospacing="0" w:after="0" w:afterAutospacing="0" w:line="600" w:lineRule="exact"/>
        <w:jc w:val="center"/>
        <w:outlineLvl w:val="0"/>
        <w:rPr>
          <w:rStyle w:val="5"/>
          <w:rFonts w:ascii="方正小标宋简体" w:hAnsi="方正小标宋简体" w:eastAsia="方正小标宋简体" w:cs="方正小标宋简体"/>
          <w:b w:val="0"/>
          <w:bCs w:val="0"/>
          <w:spacing w:val="8"/>
          <w:sz w:val="44"/>
          <w:szCs w:val="44"/>
        </w:rPr>
      </w:pPr>
      <w:r>
        <w:rPr>
          <w:rStyle w:val="5"/>
          <w:rFonts w:hint="eastAsia" w:ascii="方正小标宋简体" w:hAnsi="方正小标宋简体" w:eastAsia="方正小标宋简体" w:cs="方正小标宋简体"/>
          <w:b w:val="0"/>
          <w:bCs w:val="0"/>
          <w:spacing w:val="8"/>
          <w:sz w:val="44"/>
          <w:szCs w:val="44"/>
        </w:rPr>
        <w:t>征集启事</w:t>
      </w:r>
      <w:bookmarkEnd w:id="1"/>
    </w:p>
    <w:p>
      <w:pPr>
        <w:pStyle w:val="2"/>
        <w:shd w:val="clear" w:color="auto" w:fill="FFFFFF"/>
        <w:spacing w:before="0" w:beforeAutospacing="0" w:after="0" w:afterAutospacing="0" w:line="600" w:lineRule="exact"/>
        <w:ind w:firstLine="560" w:firstLineChars="200"/>
        <w:jc w:val="both"/>
        <w:rPr>
          <w:sz w:val="28"/>
          <w:szCs w:val="28"/>
        </w:rPr>
      </w:pPr>
    </w:p>
    <w:p>
      <w:pPr>
        <w:pStyle w:val="2"/>
        <w:numPr>
          <w:ilvl w:val="255"/>
          <w:numId w:val="0"/>
        </w:numPr>
        <w:shd w:val="clear" w:color="auto" w:fill="FFFFFF"/>
        <w:spacing w:before="0" w:beforeAutospacing="0" w:after="0" w:afterAutospacing="0" w:line="600" w:lineRule="exact"/>
        <w:ind w:firstLine="704"/>
        <w:jc w:val="both"/>
        <w:outlineLvl w:val="1"/>
        <w:rPr>
          <w:rStyle w:val="5"/>
          <w:rFonts w:ascii="黑体" w:hAnsi="黑体" w:eastAsia="黑体" w:cs="黑体"/>
          <w:b w:val="0"/>
          <w:bCs w:val="0"/>
          <w:spacing w:val="8"/>
          <w:sz w:val="32"/>
          <w:szCs w:val="32"/>
        </w:rPr>
      </w:pPr>
      <w:r>
        <w:rPr>
          <w:rStyle w:val="5"/>
          <w:rFonts w:hint="eastAsia" w:ascii="黑体" w:hAnsi="黑体" w:eastAsia="黑体" w:cs="黑体"/>
          <w:b w:val="0"/>
          <w:bCs w:val="0"/>
          <w:spacing w:val="8"/>
          <w:sz w:val="32"/>
          <w:szCs w:val="32"/>
        </w:rPr>
        <w:t>一、征集背景</w:t>
      </w:r>
    </w:p>
    <w:p>
      <w:pPr>
        <w:pStyle w:val="2"/>
        <w:numPr>
          <w:ilvl w:val="255"/>
          <w:numId w:val="0"/>
        </w:numPr>
        <w:shd w:val="clear" w:color="auto" w:fill="FFFFFF"/>
        <w:spacing w:before="0" w:beforeAutospacing="0" w:after="0" w:afterAutospacing="0" w:line="600" w:lineRule="exact"/>
        <w:ind w:firstLine="704"/>
        <w:jc w:val="both"/>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年，国务院扶贫办连续第二年委托中国社科院企业社会责任研究中心开展企业精准扶贫案例研究。经过案例征集、实地调研、案例初筛、专家评审、张榜公示、案例编写六个阶段，</w:t>
      </w:r>
      <w:r>
        <w:rPr>
          <w:rFonts w:hint="eastAsia" w:ascii="仿宋_GB2312" w:hAnsi="仿宋_GB2312" w:eastAsia="仿宋_GB2312" w:cs="仿宋_GB2312"/>
          <w:spacing w:val="8"/>
          <w:sz w:val="32"/>
          <w:szCs w:val="32"/>
        </w:rPr>
        <w:t>汇编完成《中国企业精准扶贫综合案例50佳（201</w:t>
      </w:r>
      <w:r>
        <w:rPr>
          <w:rFonts w:ascii="仿宋_GB2312" w:hAnsi="仿宋_GB2312" w:eastAsia="仿宋_GB2312" w:cs="仿宋_GB2312"/>
          <w:spacing w:val="8"/>
          <w:sz w:val="32"/>
          <w:szCs w:val="32"/>
        </w:rPr>
        <w:t>9</w:t>
      </w:r>
      <w:r>
        <w:rPr>
          <w:rFonts w:hint="eastAsia" w:ascii="仿宋_GB2312" w:hAnsi="仿宋_GB2312" w:eastAsia="仿宋_GB2312" w:cs="仿宋_GB2312"/>
          <w:spacing w:val="8"/>
          <w:sz w:val="32"/>
          <w:szCs w:val="32"/>
        </w:rPr>
        <w:t>）》和《中国企业精准扶贫专项案例5</w:t>
      </w:r>
      <w:r>
        <w:rPr>
          <w:rFonts w:ascii="仿宋_GB2312" w:hAnsi="仿宋_GB2312" w:eastAsia="仿宋_GB2312" w:cs="仿宋_GB2312"/>
          <w:spacing w:val="8"/>
          <w:sz w:val="32"/>
          <w:szCs w:val="32"/>
        </w:rPr>
        <w:t>0</w:t>
      </w:r>
      <w:r>
        <w:rPr>
          <w:rFonts w:hint="eastAsia" w:ascii="仿宋_GB2312" w:hAnsi="仿宋_GB2312" w:eastAsia="仿宋_GB2312" w:cs="仿宋_GB2312"/>
          <w:spacing w:val="8"/>
          <w:sz w:val="32"/>
          <w:szCs w:val="32"/>
        </w:rPr>
        <w:t>佳（201</w:t>
      </w:r>
      <w:r>
        <w:rPr>
          <w:rFonts w:ascii="仿宋_GB2312" w:hAnsi="仿宋_GB2312" w:eastAsia="仿宋_GB2312" w:cs="仿宋_GB2312"/>
          <w:spacing w:val="8"/>
          <w:sz w:val="32"/>
          <w:szCs w:val="32"/>
        </w:rPr>
        <w:t>9</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z w:val="32"/>
          <w:szCs w:val="32"/>
        </w:rPr>
        <w:t>树立典型、以点带面，促进更多企业承担社会责任、参与脱贫攻坚，获得社会各界广泛关注与好评。</w:t>
      </w:r>
    </w:p>
    <w:p>
      <w:pPr>
        <w:spacing w:line="600" w:lineRule="exact"/>
        <w:rPr>
          <w:rFonts w:ascii="仿宋_GB2312" w:hAnsi="仿宋_GB2312" w:eastAsia="仿宋_GB2312" w:cs="仿宋_GB2312"/>
          <w:sz w:val="32"/>
          <w:szCs w:val="32"/>
        </w:rPr>
      </w:pPr>
      <w:r>
        <w:rPr>
          <w:rFonts w:ascii="仿宋_GB2312" w:hAnsi="仿宋_GB2312" w:eastAsia="仿宋_GB2312" w:cs="仿宋_GB2312"/>
          <w:spacing w:val="8"/>
          <w:sz w:val="32"/>
          <w:szCs w:val="32"/>
        </w:rPr>
        <w:t xml:space="preserve">    2020年是打赢脱贫攻坚战</w:t>
      </w:r>
      <w:r>
        <w:rPr>
          <w:rFonts w:hint="eastAsia" w:ascii="仿宋_GB2312" w:hAnsi="仿宋_GB2312" w:eastAsia="仿宋_GB2312" w:cs="仿宋_GB2312"/>
          <w:spacing w:val="8"/>
          <w:sz w:val="32"/>
          <w:szCs w:val="32"/>
        </w:rPr>
        <w:t>的</w:t>
      </w:r>
      <w:r>
        <w:rPr>
          <w:rFonts w:ascii="仿宋_GB2312" w:hAnsi="仿宋_GB2312" w:eastAsia="仿宋_GB2312" w:cs="仿宋_GB2312"/>
          <w:spacing w:val="8"/>
          <w:sz w:val="32"/>
          <w:szCs w:val="32"/>
        </w:rPr>
        <w:t>收官之年。</w:t>
      </w:r>
      <w:r>
        <w:rPr>
          <w:rFonts w:hint="eastAsia" w:ascii="仿宋_GB2312" w:hAnsi="仿宋_GB2312" w:eastAsia="仿宋_GB2312" w:cs="仿宋_GB2312"/>
          <w:spacing w:val="8"/>
          <w:sz w:val="32"/>
          <w:szCs w:val="32"/>
        </w:rPr>
        <w:t>国务院扶贫办社会扶</w:t>
      </w:r>
      <w:r>
        <w:rPr>
          <w:rFonts w:hint="eastAsia" w:ascii="仿宋_GB2312" w:hAnsi="仿宋_GB2312" w:eastAsia="仿宋_GB2312" w:cs="仿宋_GB2312"/>
          <w:sz w:val="32"/>
          <w:szCs w:val="32"/>
        </w:rPr>
        <w:t>贫司继续推动开展企业精准扶贫优秀案例研究工作，进一步</w:t>
      </w:r>
      <w:bookmarkStart w:id="0" w:name="_Hlk41988090"/>
      <w:r>
        <w:rPr>
          <w:rFonts w:hint="eastAsia" w:ascii="仿宋_GB2312" w:hAnsi="仿宋_GB2312" w:eastAsia="仿宋_GB2312" w:cs="仿宋_GB2312"/>
          <w:sz w:val="32"/>
          <w:szCs w:val="32"/>
        </w:rPr>
        <w:t>总结企业精准扶贫模式和带贫益贫机制，展现新时代企业参与扶贫脱贫的积极实践，推动更多社会力量一鼓作气、乘势而上，</w:t>
      </w:r>
      <w:bookmarkEnd w:id="0"/>
      <w:r>
        <w:rPr>
          <w:rFonts w:hint="eastAsia" w:ascii="仿宋_GB2312" w:hAnsi="仿宋_GB2312" w:eastAsia="仿宋_GB2312" w:cs="仿宋_GB2312"/>
          <w:sz w:val="32"/>
          <w:szCs w:val="32"/>
        </w:rPr>
        <w:t>为坚决打赢脱贫攻坚战，夺取第一个百年奋斗目标的全面胜利贡献力量。</w:t>
      </w:r>
    </w:p>
    <w:p>
      <w:pPr>
        <w:spacing w:line="600" w:lineRule="exact"/>
        <w:rPr>
          <w:rFonts w:ascii="黑体" w:hAnsi="黑体" w:eastAsia="黑体" w:cs="黑体"/>
          <w:sz w:val="32"/>
          <w:szCs w:val="32"/>
        </w:rPr>
      </w:pPr>
      <w:r>
        <w:rPr>
          <w:rFonts w:ascii="仿宋_GB2312" w:hAnsi="仿宋_GB2312" w:eastAsia="仿宋_GB2312" w:cs="仿宋_GB2312"/>
          <w:sz w:val="32"/>
          <w:szCs w:val="32"/>
        </w:rPr>
        <w:t xml:space="preserve">    </w:t>
      </w:r>
      <w:r>
        <w:rPr>
          <w:rFonts w:hint="eastAsia" w:ascii="黑体" w:hAnsi="黑体" w:eastAsia="黑体" w:cs="黑体"/>
          <w:sz w:val="32"/>
          <w:szCs w:val="32"/>
        </w:rPr>
        <w:t>二、征集对象</w:t>
      </w:r>
    </w:p>
    <w:p>
      <w:pPr>
        <w:spacing w:line="600" w:lineRule="exact"/>
        <w:rPr>
          <w:rFonts w:ascii="仿宋_GB2312" w:hAnsi="仿宋_GB2312" w:eastAsia="仿宋_GB2312" w:cs="仿宋_GB2312"/>
          <w:spacing w:val="8"/>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在832个国家级贫困县、12.8万个建档立卡贫困村参与扶贫的各类企业，并重点向“三区三州”等深度</w:t>
      </w:r>
      <w:r>
        <w:rPr>
          <w:rFonts w:hint="eastAsia" w:ascii="仿宋_GB2312" w:hAnsi="仿宋_GB2312" w:eastAsia="仿宋_GB2312" w:cs="仿宋_GB2312"/>
          <w:spacing w:val="8"/>
          <w:sz w:val="32"/>
          <w:szCs w:val="32"/>
        </w:rPr>
        <w:t>贫困地区倾斜。</w:t>
      </w:r>
    </w:p>
    <w:p>
      <w:pPr>
        <w:pStyle w:val="2"/>
        <w:numPr>
          <w:ilvl w:val="255"/>
          <w:numId w:val="0"/>
        </w:numPr>
        <w:shd w:val="clear" w:color="auto" w:fill="FFFFFF"/>
        <w:spacing w:before="0" w:beforeAutospacing="0" w:after="0" w:afterAutospacing="0" w:line="600" w:lineRule="exact"/>
        <w:ind w:firstLine="672" w:firstLineChars="200"/>
        <w:jc w:val="both"/>
        <w:outlineLvl w:val="1"/>
        <w:rPr>
          <w:rStyle w:val="5"/>
          <w:rFonts w:ascii="黑体" w:hAnsi="黑体" w:eastAsia="黑体" w:cs="黑体"/>
          <w:b w:val="0"/>
          <w:bCs w:val="0"/>
          <w:spacing w:val="8"/>
          <w:sz w:val="32"/>
          <w:szCs w:val="32"/>
        </w:rPr>
      </w:pPr>
      <w:r>
        <w:rPr>
          <w:rStyle w:val="5"/>
          <w:rFonts w:hint="eastAsia" w:ascii="黑体" w:hAnsi="黑体" w:eastAsia="黑体" w:cs="黑体"/>
          <w:b w:val="0"/>
          <w:bCs w:val="0"/>
          <w:spacing w:val="8"/>
          <w:sz w:val="32"/>
          <w:szCs w:val="32"/>
        </w:rPr>
        <w:t>三、案例类型及申报内容</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楷体_GB2312" w:hAnsi="楷体_GB2312" w:eastAsia="楷体_GB2312" w:cs="楷体_GB2312"/>
          <w:spacing w:val="8"/>
          <w:sz w:val="32"/>
          <w:szCs w:val="32"/>
        </w:rPr>
        <w:t>（一）案例分为“精准扶贫综合案例”和“精准扶贫专项案例”两类。</w:t>
      </w:r>
      <w:r>
        <w:rPr>
          <w:rFonts w:hint="eastAsia" w:ascii="仿宋_GB2312" w:hAnsi="仿宋_GB2312" w:eastAsia="仿宋_GB2312" w:cs="仿宋_GB2312"/>
          <w:spacing w:val="8"/>
          <w:sz w:val="32"/>
          <w:szCs w:val="32"/>
        </w:rPr>
        <w:t>申报的案例原则上应已实施一年以上并取得一定的帮扶成效。已入选201</w:t>
      </w:r>
      <w:r>
        <w:rPr>
          <w:rFonts w:ascii="仿宋_GB2312" w:hAnsi="仿宋_GB2312" w:eastAsia="仿宋_GB2312" w:cs="仿宋_GB2312"/>
          <w:spacing w:val="8"/>
          <w:sz w:val="32"/>
          <w:szCs w:val="32"/>
        </w:rPr>
        <w:t>9</w:t>
      </w:r>
      <w:r>
        <w:rPr>
          <w:rFonts w:hint="eastAsia" w:ascii="仿宋_GB2312" w:hAnsi="仿宋_GB2312" w:eastAsia="仿宋_GB2312" w:cs="仿宋_GB2312"/>
          <w:spacing w:val="8"/>
          <w:sz w:val="32"/>
          <w:szCs w:val="32"/>
        </w:rPr>
        <w:t>年企业精准扶贫案例的企业，应重点申报201</w:t>
      </w:r>
      <w:r>
        <w:rPr>
          <w:rFonts w:ascii="仿宋_GB2312" w:hAnsi="仿宋_GB2312" w:eastAsia="仿宋_GB2312" w:cs="仿宋_GB2312"/>
          <w:spacing w:val="8"/>
          <w:sz w:val="32"/>
          <w:szCs w:val="32"/>
        </w:rPr>
        <w:t>9</w:t>
      </w:r>
      <w:r>
        <w:rPr>
          <w:rFonts w:hint="eastAsia" w:ascii="仿宋_GB2312" w:hAnsi="仿宋_GB2312" w:eastAsia="仿宋_GB2312" w:cs="仿宋_GB2312"/>
          <w:spacing w:val="8"/>
          <w:sz w:val="32"/>
          <w:szCs w:val="32"/>
        </w:rPr>
        <w:t>年</w:t>
      </w:r>
      <w:r>
        <w:rPr>
          <w:rFonts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rPr>
        <w:t>月</w:t>
      </w:r>
      <w:r>
        <w:rPr>
          <w:rFonts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rPr>
        <w:t>日至案例报送期间企业扶贫工作的最新进展和成效，其中数据统计截止到20</w:t>
      </w:r>
      <w:r>
        <w:rPr>
          <w:rFonts w:ascii="仿宋_GB2312" w:hAnsi="仿宋_GB2312" w:eastAsia="仿宋_GB2312" w:cs="仿宋_GB2312"/>
          <w:spacing w:val="8"/>
          <w:sz w:val="32"/>
          <w:szCs w:val="32"/>
        </w:rPr>
        <w:t>20</w:t>
      </w:r>
      <w:r>
        <w:rPr>
          <w:rFonts w:hint="eastAsia" w:ascii="仿宋_GB2312" w:hAnsi="仿宋_GB2312" w:eastAsia="仿宋_GB2312" w:cs="仿宋_GB2312"/>
          <w:spacing w:val="8"/>
          <w:sz w:val="32"/>
          <w:szCs w:val="32"/>
        </w:rPr>
        <w:t>年</w:t>
      </w:r>
      <w:r>
        <w:rPr>
          <w:rFonts w:ascii="仿宋_GB2312" w:hAnsi="仿宋_GB2312" w:eastAsia="仿宋_GB2312" w:cs="仿宋_GB2312"/>
          <w:spacing w:val="8"/>
          <w:sz w:val="32"/>
          <w:szCs w:val="32"/>
        </w:rPr>
        <w:t>6</w:t>
      </w:r>
      <w:r>
        <w:rPr>
          <w:rFonts w:hint="eastAsia" w:ascii="仿宋_GB2312" w:hAnsi="仿宋_GB2312" w:eastAsia="仿宋_GB2312" w:cs="仿宋_GB2312"/>
          <w:spacing w:val="8"/>
          <w:sz w:val="32"/>
          <w:szCs w:val="32"/>
        </w:rPr>
        <w:t>月30日。</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精准扶贫综合案例”是指全面反映申报企业扶贫工作整体情况的案例。时间上应有一定追溯，空间上覆盖企业扶贫工作开展的全部或大多数重点领域地区，内容上包括企业扶贫的理念、管理、实践、成效、经验等。</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2.“精准扶贫专项案例”是指反映企业在某一领域或某一地区扶贫工作的案例。帮扶领域包括产业扶贫、电商扶贫、消费扶贫、旅游扶贫、教育扶贫、健康扶贫和其他。</w:t>
      </w:r>
    </w:p>
    <w:p>
      <w:pPr>
        <w:pStyle w:val="2"/>
        <w:shd w:val="clear" w:color="auto" w:fill="FFFFFF"/>
        <w:spacing w:before="0" w:beforeAutospacing="0" w:after="0" w:afterAutospacing="0" w:line="600" w:lineRule="exact"/>
        <w:ind w:firstLine="672" w:firstLineChars="200"/>
        <w:jc w:val="both"/>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（二）案例申报内容：</w:t>
      </w:r>
    </w:p>
    <w:p>
      <w:pPr>
        <w:pStyle w:val="2"/>
        <w:numPr>
          <w:ilvl w:val="255"/>
          <w:numId w:val="0"/>
        </w:numPr>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1.基础信息和关键数据。其中，基础信息为企业所有制类型、注册信息和营收利润等情况；关键数据为企业扶贫工作投入、产出、效果、影响关联数据。</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rPr>
        <w:t>.案例内容。包括企业简介、工作与成效以及经验与创新三部分内容。企业简介主要描述企业的战略文化、产品服务、规模实力、发展历程等；工作与成效主要描述企业贯彻精准扶贫、精准脱贫基本方略，落地扶贫项目，完善带贫益贫机制，激发内生动力，稳步实现“一达标两不愁三保障”目标相关情况，重点聚焦扶贫工作“精准性”和“有效性”；经验与创新主要描述企业扶贫的创新举措、探索的可持续模式和形成的可推广经验，重点聚焦扶贫工作“创新性”“可持续性”和“可复制性”。</w:t>
      </w:r>
    </w:p>
    <w:p>
      <w:pPr>
        <w:pStyle w:val="2"/>
        <w:numPr>
          <w:ilvl w:val="255"/>
          <w:numId w:val="0"/>
        </w:numPr>
        <w:shd w:val="clear" w:color="auto" w:fill="FFFFFF"/>
        <w:spacing w:before="0" w:beforeAutospacing="0" w:after="0" w:afterAutospacing="0" w:line="600" w:lineRule="exact"/>
        <w:ind w:firstLine="672" w:firstLineChars="200"/>
        <w:jc w:val="both"/>
        <w:outlineLvl w:val="1"/>
        <w:rPr>
          <w:rStyle w:val="5"/>
          <w:rFonts w:ascii="黑体" w:hAnsi="黑体" w:eastAsia="黑体" w:cs="黑体"/>
          <w:b w:val="0"/>
          <w:bCs w:val="0"/>
          <w:spacing w:val="8"/>
          <w:sz w:val="32"/>
          <w:szCs w:val="32"/>
        </w:rPr>
      </w:pPr>
      <w:r>
        <w:rPr>
          <w:rStyle w:val="5"/>
          <w:rFonts w:hint="eastAsia" w:ascii="黑体" w:hAnsi="黑体" w:eastAsia="黑体" w:cs="黑体"/>
          <w:b w:val="0"/>
          <w:bCs w:val="0"/>
          <w:spacing w:val="8"/>
          <w:sz w:val="32"/>
          <w:szCs w:val="32"/>
        </w:rPr>
        <w:t>四、案例评选</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案例征集和评选坚持广泛征集，择优入选原则。</w:t>
      </w:r>
    </w:p>
    <w:p>
      <w:pPr>
        <w:pStyle w:val="2"/>
        <w:shd w:val="clear" w:color="auto" w:fill="FFFFFF"/>
        <w:spacing w:before="0" w:beforeAutospacing="0" w:after="0" w:afterAutospacing="0" w:line="600" w:lineRule="exact"/>
        <w:ind w:firstLine="672" w:firstLineChars="200"/>
        <w:jc w:val="both"/>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（一）评选流程</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1.案例申报：分自荐和组织推荐两类。组织推荐由国资委、工商联、证监会、银保监会、网信办等部门和各省扶贫、协作部门等推荐。自荐由申报企业自行申报。</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2.案例初筛：“精准扶贫综合案例”和“精准扶贫专项案例”独立申报、独立筛选，项目组分别筛选出100个案例进入专家评审环节。</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ascii="仿宋_GB2312" w:hAnsi="仿宋_GB2312" w:eastAsia="仿宋_GB2312" w:cs="仿宋_GB2312"/>
          <w:spacing w:val="8"/>
          <w:sz w:val="32"/>
          <w:szCs w:val="32"/>
        </w:rPr>
        <w:t>3</w:t>
      </w:r>
      <w:r>
        <w:rPr>
          <w:rFonts w:hint="eastAsia" w:ascii="仿宋_GB2312" w:hAnsi="仿宋_GB2312" w:eastAsia="仿宋_GB2312" w:cs="仿宋_GB2312"/>
          <w:spacing w:val="8"/>
          <w:sz w:val="32"/>
          <w:szCs w:val="32"/>
        </w:rPr>
        <w:t>.实地调研：项目组将根据实际情况选择部分案例进行调研核查。</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ascii="仿宋_GB2312" w:hAnsi="仿宋_GB2312" w:eastAsia="仿宋_GB2312" w:cs="仿宋_GB2312"/>
          <w:spacing w:val="8"/>
          <w:sz w:val="32"/>
          <w:szCs w:val="32"/>
        </w:rPr>
        <w:t>4</w:t>
      </w:r>
      <w:r>
        <w:rPr>
          <w:rFonts w:hint="eastAsia" w:ascii="仿宋_GB2312" w:hAnsi="仿宋_GB2312" w:eastAsia="仿宋_GB2312" w:cs="仿宋_GB2312"/>
          <w:spacing w:val="8"/>
          <w:sz w:val="32"/>
          <w:szCs w:val="32"/>
        </w:rPr>
        <w:t xml:space="preserve">.专家评审：项目组组织相关部委代表、扶贫领域权威专家学者对有关案例进行评审。 </w:t>
      </w:r>
    </w:p>
    <w:p>
      <w:pPr>
        <w:pStyle w:val="2"/>
        <w:shd w:val="clear" w:color="auto" w:fill="FFFFFF"/>
        <w:spacing w:before="0" w:beforeAutospacing="0" w:after="0" w:afterAutospacing="0" w:line="600" w:lineRule="exact"/>
        <w:ind w:firstLine="672" w:firstLineChars="200"/>
        <w:jc w:val="both"/>
        <w:rPr>
          <w:rFonts w:hint="eastAsia" w:ascii="仿宋_GB2312" w:hAnsi="仿宋_GB2312" w:eastAsia="仿宋_GB2312" w:cs="仿宋_GB2312"/>
          <w:spacing w:val="8"/>
          <w:sz w:val="32"/>
          <w:szCs w:val="32"/>
        </w:rPr>
      </w:pPr>
      <w:r>
        <w:rPr>
          <w:rFonts w:ascii="仿宋_GB2312" w:hAnsi="仿宋_GB2312" w:eastAsia="仿宋_GB2312" w:cs="仿宋_GB2312"/>
          <w:spacing w:val="8"/>
          <w:sz w:val="32"/>
          <w:szCs w:val="32"/>
        </w:rPr>
        <w:t>5</w:t>
      </w:r>
      <w:r>
        <w:rPr>
          <w:rFonts w:hint="eastAsia" w:ascii="仿宋_GB2312" w:hAnsi="仿宋_GB2312" w:eastAsia="仿宋_GB2312" w:cs="仿宋_GB2312"/>
          <w:spacing w:val="8"/>
          <w:sz w:val="32"/>
          <w:szCs w:val="32"/>
        </w:rPr>
        <w:t>.成果发布：入选案例将编入《中国企业精准扶贫综合案例50佳（2020）》和《中国企业精准扶贫专项案例50佳（2020）》，并组织发布。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（二）评选标准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1.精准性。坚持精准扶贫、精准脱贫基本方略，聚焦国家级贫困县、建档立卡贫困村和贫困人口，根据脱贫需求，因人因村施策。</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2.有效性。围绕“两不愁三保障”和贫困人口增收目标，建立完善带贫益贫机制，切实带动贫困县摘帽、贫困村出列和贫困人口脱贫。</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3.创新性。在扶贫理念、项目设计、资源整合、运营模式、带贫机制等方面有突出创新，为企业参与扶贫提供新的解决方案。</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4.可持续性。建立完善扶贫工作管理体系（如领导机构、扶贫队伍、扶贫规划、资源保障等）；建立各方持续受益的体制机制，扶贫项目自循环，扶贫效果可持续。</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5.可复制性。扶贫理念、模式、方法等，在宏观、中观、微观各层面，可以在本行业或类似地区复制推广，具有示范带动作用。</w:t>
      </w:r>
    </w:p>
    <w:p>
      <w:pPr>
        <w:pStyle w:val="2"/>
        <w:numPr>
          <w:ilvl w:val="255"/>
          <w:numId w:val="0"/>
        </w:numPr>
        <w:shd w:val="clear" w:color="auto" w:fill="FFFFFF"/>
        <w:spacing w:before="0" w:beforeAutospacing="0" w:after="0" w:afterAutospacing="0" w:line="600" w:lineRule="exact"/>
        <w:ind w:firstLine="672" w:firstLineChars="200"/>
        <w:jc w:val="both"/>
        <w:outlineLvl w:val="1"/>
        <w:rPr>
          <w:rStyle w:val="5"/>
          <w:rFonts w:ascii="黑体" w:hAnsi="黑体" w:eastAsia="黑体" w:cs="黑体"/>
          <w:b w:val="0"/>
          <w:bCs w:val="0"/>
          <w:spacing w:val="8"/>
          <w:sz w:val="32"/>
          <w:szCs w:val="32"/>
        </w:rPr>
      </w:pPr>
      <w:r>
        <w:rPr>
          <w:rStyle w:val="5"/>
          <w:rFonts w:hint="eastAsia" w:ascii="黑体" w:hAnsi="黑体" w:eastAsia="黑体" w:cs="黑体"/>
          <w:b w:val="0"/>
          <w:bCs w:val="0"/>
          <w:spacing w:val="8"/>
          <w:sz w:val="32"/>
          <w:szCs w:val="32"/>
        </w:rPr>
        <w:t>五、案例撰写格式要求</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（一）要求用word格式文档编辑，并按统一要求排版。</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（二）所用图表清晰，说明详实，符合印刷出版要求。</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w:t>
      </w:r>
      <w:r>
        <w:rPr>
          <w:rFonts w:hint="eastAsia" w:ascii="仿宋_GB2312" w:hAnsi="仿宋_GB2312" w:eastAsia="仿宋_GB2312" w:cs="仿宋_GB2312"/>
          <w:b/>
          <w:bCs/>
          <w:spacing w:val="8"/>
          <w:sz w:val="32"/>
          <w:szCs w:val="32"/>
        </w:rPr>
        <w:t>注明案例联系人和联系方式。</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（四）投稿前，请作者对案例内容进行仔细校对，避免错字、别字、漏字和标点不当。</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（五）案例排版格式：</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页面设置：A4，默认页边距</w:t>
      </w:r>
      <w:r>
        <w:rPr>
          <w:rFonts w:ascii="仿宋_GB2312" w:hAnsi="仿宋_GB2312" w:eastAsia="仿宋_GB2312" w:cs="仿宋_GB2312"/>
          <w:spacing w:val="8"/>
          <w:sz w:val="32"/>
          <w:szCs w:val="32"/>
        </w:rPr>
        <w:t>；</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字号：大标题用二号华文中宋加黑，副标题用三号楷体，二级标题用小三号黑体，正文用四号宋体</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注释用5号宋体</w:t>
      </w:r>
      <w:r>
        <w:rPr>
          <w:rFonts w:ascii="仿宋_GB2312" w:hAnsi="仿宋_GB2312" w:eastAsia="仿宋_GB2312" w:cs="仿宋_GB2312"/>
          <w:spacing w:val="8"/>
          <w:sz w:val="32"/>
          <w:szCs w:val="32"/>
        </w:rPr>
        <w:t>；</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行距：1.5倍行距</w:t>
      </w:r>
      <w:r>
        <w:rPr>
          <w:rFonts w:ascii="仿宋_GB2312" w:hAnsi="仿宋_GB2312" w:eastAsia="仿宋_GB2312" w:cs="仿宋_GB2312"/>
          <w:spacing w:val="8"/>
          <w:sz w:val="32"/>
          <w:szCs w:val="32"/>
        </w:rPr>
        <w:t>；</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注释：页下注，每页重新编号</w:t>
      </w:r>
      <w:r>
        <w:rPr>
          <w:rFonts w:ascii="仿宋_GB2312" w:hAnsi="仿宋_GB2312" w:eastAsia="仿宋_GB2312" w:cs="仿宋_GB2312"/>
          <w:spacing w:val="8"/>
          <w:sz w:val="32"/>
          <w:szCs w:val="32"/>
        </w:rPr>
        <w:t>。</w:t>
      </w:r>
    </w:p>
    <w:p>
      <w:pPr>
        <w:pStyle w:val="2"/>
        <w:numPr>
          <w:ilvl w:val="255"/>
          <w:numId w:val="0"/>
        </w:numPr>
        <w:shd w:val="clear" w:color="auto" w:fill="FFFFFF"/>
        <w:spacing w:before="0" w:beforeAutospacing="0" w:after="0" w:afterAutospacing="0" w:line="600" w:lineRule="exact"/>
        <w:ind w:firstLine="672" w:firstLineChars="200"/>
        <w:jc w:val="both"/>
        <w:outlineLvl w:val="1"/>
        <w:rPr>
          <w:rStyle w:val="5"/>
          <w:rFonts w:ascii="黑体" w:hAnsi="黑体" w:eastAsia="黑体" w:cs="黑体"/>
          <w:b w:val="0"/>
          <w:bCs w:val="0"/>
          <w:spacing w:val="8"/>
          <w:sz w:val="32"/>
          <w:szCs w:val="32"/>
        </w:rPr>
      </w:pPr>
      <w:r>
        <w:rPr>
          <w:rStyle w:val="5"/>
          <w:rFonts w:hint="eastAsia" w:ascii="黑体" w:hAnsi="黑体" w:eastAsia="黑体" w:cs="黑体"/>
          <w:b w:val="0"/>
          <w:bCs w:val="0"/>
          <w:spacing w:val="8"/>
          <w:sz w:val="32"/>
          <w:szCs w:val="32"/>
        </w:rPr>
        <w:t>六、投稿须知</w:t>
      </w:r>
    </w:p>
    <w:p>
      <w:pPr>
        <w:pStyle w:val="2"/>
        <w:numPr>
          <w:ilvl w:val="255"/>
          <w:numId w:val="0"/>
        </w:numPr>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（一）填写申报表涉及的全部内容，不漏项。</w:t>
      </w:r>
    </w:p>
    <w:p>
      <w:pPr>
        <w:pStyle w:val="2"/>
        <w:numPr>
          <w:ilvl w:val="255"/>
          <w:numId w:val="0"/>
        </w:numPr>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（二）案例内容及数据不作假、不夸大，真实有效。</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（三）“综合案例”或“专项案例”只代表案例类型的不同，而非质量好坏。每家企业可申报多个案例，但每个案例仅限选其中一个类型申报，同一案例不能重复申报。</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（四）征集时间20</w:t>
      </w:r>
      <w:r>
        <w:rPr>
          <w:rFonts w:ascii="仿宋_GB2312" w:hAnsi="仿宋_GB2312" w:eastAsia="仿宋_GB2312" w:cs="仿宋_GB2312"/>
          <w:spacing w:val="8"/>
          <w:sz w:val="32"/>
          <w:szCs w:val="32"/>
        </w:rPr>
        <w:t>20</w:t>
      </w:r>
      <w:r>
        <w:rPr>
          <w:rFonts w:hint="eastAsia" w:ascii="仿宋_GB2312" w:hAnsi="仿宋_GB2312" w:eastAsia="仿宋_GB2312" w:cs="仿宋_GB2312"/>
          <w:spacing w:val="8"/>
          <w:sz w:val="32"/>
          <w:szCs w:val="32"/>
        </w:rPr>
        <w:t>年</w:t>
      </w:r>
      <w:r>
        <w:rPr>
          <w:rFonts w:ascii="仿宋_GB2312" w:hAnsi="仿宋_GB2312" w:eastAsia="仿宋_GB2312" w:cs="仿宋_GB2312"/>
          <w:spacing w:val="8"/>
          <w:sz w:val="32"/>
          <w:szCs w:val="32"/>
        </w:rPr>
        <w:t>6</w:t>
      </w:r>
      <w:r>
        <w:rPr>
          <w:rFonts w:hint="eastAsia" w:ascii="仿宋_GB2312" w:hAnsi="仿宋_GB2312" w:eastAsia="仿宋_GB2312" w:cs="仿宋_GB2312"/>
          <w:spacing w:val="8"/>
          <w:sz w:val="32"/>
          <w:szCs w:val="32"/>
        </w:rPr>
        <w:t>月</w:t>
      </w:r>
      <w:r>
        <w:rPr>
          <w:rFonts w:hint="eastAsia" w:ascii="仿宋_GB2312" w:hAnsi="仿宋_GB2312" w:eastAsia="仿宋_GB2312" w:cs="仿宋_GB2312"/>
          <w:spacing w:val="8"/>
          <w:sz w:val="32"/>
          <w:szCs w:val="32"/>
          <w:lang w:val="en-US" w:eastAsia="zh-CN"/>
        </w:rPr>
        <w:t>18</w:t>
      </w:r>
      <w:r>
        <w:rPr>
          <w:rFonts w:hint="eastAsia" w:ascii="仿宋_GB2312" w:hAnsi="仿宋_GB2312" w:eastAsia="仿宋_GB2312" w:cs="仿宋_GB2312"/>
          <w:spacing w:val="8"/>
          <w:sz w:val="32"/>
          <w:szCs w:val="32"/>
        </w:rPr>
        <w:t>日-20</w:t>
      </w:r>
      <w:r>
        <w:rPr>
          <w:rFonts w:ascii="仿宋_GB2312" w:hAnsi="仿宋_GB2312" w:eastAsia="仿宋_GB2312" w:cs="仿宋_GB2312"/>
          <w:spacing w:val="8"/>
          <w:sz w:val="32"/>
          <w:szCs w:val="32"/>
        </w:rPr>
        <w:t>20</w:t>
      </w:r>
      <w:r>
        <w:rPr>
          <w:rFonts w:hint="eastAsia" w:ascii="仿宋_GB2312" w:hAnsi="仿宋_GB2312" w:eastAsia="仿宋_GB2312" w:cs="仿宋_GB2312"/>
          <w:spacing w:val="8"/>
          <w:sz w:val="32"/>
          <w:szCs w:val="32"/>
        </w:rPr>
        <w:t>年8月30日。</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（五）严格控制案例字数，范围3000-5000字。</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（六）提供5张与案例相关的高像素图片（单张图片1M以上），图片以图注命名，并单独放在文件夹中。</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（七）邮件主题为“综合案例/专项案例+企业名+案例名”。</w:t>
      </w:r>
    </w:p>
    <w:p>
      <w:pPr>
        <w:pStyle w:val="2"/>
        <w:shd w:val="clear" w:color="auto" w:fill="FFFFFF"/>
        <w:spacing w:before="0" w:beforeAutospacing="0" w:after="0" w:afterAutospacing="0" w:line="600" w:lineRule="exact"/>
        <w:ind w:firstLine="672" w:firstLineChars="200"/>
        <w:rPr>
          <w:rFonts w:ascii="仿宋_GB2312" w:hAnsi="仿宋_GB2312" w:eastAsia="仿宋_GB2312" w:cs="仿宋_GB2312"/>
          <w:spacing w:val="8"/>
          <w:sz w:val="32"/>
          <w:szCs w:val="32"/>
        </w:rPr>
      </w:pPr>
      <w:r>
        <w:rPr>
          <w:rFonts w:ascii="仿宋_GB2312" w:hAnsi="仿宋_GB2312" w:eastAsia="仿宋_GB2312" w:cs="仿宋_GB2312"/>
          <w:spacing w:val="8"/>
          <w:sz w:val="32"/>
          <w:szCs w:val="32"/>
        </w:rPr>
        <w:t>（八）</w:t>
      </w:r>
      <w:r>
        <w:rPr>
          <w:rFonts w:hint="eastAsia" w:ascii="仿宋_GB2312" w:hAnsi="仿宋_GB2312" w:eastAsia="仿宋_GB2312" w:cs="仿宋_GB2312"/>
          <w:spacing w:val="8"/>
          <w:sz w:val="32"/>
          <w:szCs w:val="32"/>
        </w:rPr>
        <w:t>组织推荐的案例电子版提交至：</w:t>
      </w:r>
      <w:r>
        <w:rPr>
          <w:rFonts w:ascii="仿宋_GB2312"/>
          <w:sz w:val="32"/>
          <w:szCs w:val="32"/>
        </w:rPr>
        <w:t>huyupen904@163.com</w:t>
      </w:r>
    </w:p>
    <w:p>
      <w:pPr>
        <w:pStyle w:val="2"/>
        <w:shd w:val="clear" w:color="auto" w:fill="FFFFFF"/>
        <w:spacing w:before="0" w:beforeAutospacing="0" w:after="0" w:afterAutospacing="0" w:line="600" w:lineRule="exact"/>
        <w:ind w:firstLine="672" w:firstLineChars="200"/>
        <w:rPr>
          <w:rFonts w:ascii="仿宋_GB2312" w:hAnsi="仿宋_GB2312" w:eastAsia="仿宋_GB2312" w:cs="仿宋_GB2312"/>
          <w:spacing w:val="8"/>
          <w:sz w:val="32"/>
          <w:szCs w:val="32"/>
        </w:rPr>
      </w:pPr>
      <w:r>
        <w:rPr>
          <w:rFonts w:ascii="仿宋_GB2312" w:hAnsi="仿宋_GB2312" w:eastAsia="仿宋_GB2312" w:cs="仿宋_GB2312"/>
          <w:spacing w:val="8"/>
          <w:sz w:val="32"/>
          <w:szCs w:val="32"/>
        </w:rPr>
        <w:t>（九）企业</w:t>
      </w:r>
      <w:r>
        <w:rPr>
          <w:rFonts w:hint="eastAsia" w:ascii="仿宋_GB2312" w:hAnsi="仿宋_GB2312" w:eastAsia="仿宋_GB2312" w:cs="仿宋_GB2312"/>
          <w:spacing w:val="8"/>
          <w:sz w:val="32"/>
          <w:szCs w:val="32"/>
        </w:rPr>
        <w:t>自行申报案例电子版提交至：csr@cass-csr.org</w:t>
      </w:r>
    </w:p>
    <w:p>
      <w:pPr>
        <w:pStyle w:val="2"/>
        <w:numPr>
          <w:ilvl w:val="255"/>
          <w:numId w:val="0"/>
        </w:numPr>
        <w:shd w:val="clear" w:color="auto" w:fill="FFFFFF"/>
        <w:spacing w:before="0" w:beforeAutospacing="0" w:after="0" w:afterAutospacing="0" w:line="600" w:lineRule="exact"/>
        <w:ind w:firstLine="672" w:firstLineChars="200"/>
        <w:jc w:val="both"/>
        <w:outlineLvl w:val="1"/>
        <w:rPr>
          <w:rStyle w:val="5"/>
          <w:rFonts w:ascii="仿宋_GB2312" w:hAnsi="仿宋_GB2312" w:eastAsia="仿宋_GB2312" w:cs="仿宋_GB2312"/>
          <w:b w:val="0"/>
          <w:bCs w:val="0"/>
          <w:spacing w:val="8"/>
          <w:sz w:val="32"/>
          <w:szCs w:val="32"/>
        </w:rPr>
      </w:pPr>
      <w:r>
        <w:rPr>
          <w:rStyle w:val="5"/>
          <w:rFonts w:hint="eastAsia" w:ascii="黑体" w:hAnsi="黑体" w:eastAsia="黑体" w:cs="黑体"/>
          <w:b w:val="0"/>
          <w:bCs w:val="0"/>
          <w:spacing w:val="8"/>
          <w:sz w:val="32"/>
          <w:szCs w:val="32"/>
        </w:rPr>
        <w:t>七、联系人及联系方式</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国务院扶贫办社会扶贫司 胡玉盆</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联系电话：010-84419714</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中国社科院企业社会责任研究中心</w:t>
      </w:r>
      <w:r>
        <w:rPr>
          <w:rFonts w:ascii="仿宋_GB2312" w:hAnsi="仿宋_GB2312" w:eastAsia="仿宋_GB2312" w:cs="仿宋_GB2312"/>
          <w:spacing w:val="8"/>
          <w:sz w:val="32"/>
          <w:szCs w:val="32"/>
        </w:rPr>
        <w:t xml:space="preserve"> </w:t>
      </w:r>
      <w:r>
        <w:rPr>
          <w:rFonts w:hint="eastAsia" w:ascii="仿宋_GB2312" w:hAnsi="仿宋_GB2312" w:eastAsia="仿宋_GB2312" w:cs="仿宋_GB2312"/>
          <w:spacing w:val="8"/>
          <w:sz w:val="32"/>
          <w:szCs w:val="32"/>
        </w:rPr>
        <w:t>张轩</w:t>
      </w:r>
    </w:p>
    <w:p>
      <w:pPr>
        <w:pStyle w:val="2"/>
        <w:shd w:val="clear" w:color="auto" w:fill="FFFFFF"/>
        <w:spacing w:before="0" w:beforeAutospacing="0" w:after="0" w:afterAutospacing="0" w:line="600" w:lineRule="exact"/>
        <w:ind w:firstLine="672" w:firstLineChars="200"/>
        <w:jc w:val="both"/>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sz w:val="32"/>
          <w:szCs w:val="32"/>
        </w:rPr>
        <w:t>联系电话：13262773007</w:t>
      </w:r>
      <w:r>
        <w:rPr>
          <w:rFonts w:hint="eastAsia" w:ascii="仿宋_GB2312" w:hAnsi="仿宋_GB2312" w:eastAsia="仿宋_GB2312" w:cs="仿宋_GB2312"/>
          <w:spacing w:val="8"/>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41CE3"/>
    <w:rsid w:val="1E674339"/>
    <w:rsid w:val="47F4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2020-06-19T08:04:00Z</dcterms:created>
  <dc:creator>朱峰</dc:creator>
  <cp:lastModifiedBy>朱峰</cp:lastModifiedBy>
  <dcterms:modified xsi:type="dcterms:W3CDTF">2020-06-19T08:05:16Z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