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shd w:val="clear" w:fill="FFFFFF"/>
        <w:spacing w:before="225" w:beforeAutospacing="0" w:after="75" w:afterAutospacing="0" w:line="420" w:lineRule="atLeast"/>
        <w:ind w:left="0" w:right="0" w:firstLine="0"/>
        <w:jc w:val="center"/>
        <w:rPr>
          <w:rFonts w:hint="eastAsia" w:ascii="黑体" w:hAnsi="黑体" w:eastAsia="黑体" w:cs="黑体"/>
          <w:i w:val="0"/>
          <w:iCs w:val="0"/>
          <w:caps w:val="0"/>
          <w:color w:val="3D3D3D"/>
          <w:spacing w:val="0"/>
          <w:sz w:val="44"/>
          <w:szCs w:val="44"/>
        </w:rPr>
      </w:pPr>
      <w:r>
        <w:rPr>
          <w:rStyle w:val="5"/>
          <w:rFonts w:hint="eastAsia" w:ascii="黑体" w:hAnsi="黑体" w:eastAsia="黑体" w:cs="黑体"/>
          <w:i w:val="0"/>
          <w:iCs w:val="0"/>
          <w:caps w:val="0"/>
          <w:color w:val="3D3D3D"/>
          <w:spacing w:val="0"/>
          <w:sz w:val="44"/>
          <w:szCs w:val="44"/>
          <w:shd w:val="clear" w:fill="FFFFFF"/>
          <w:lang w:val="en-US" w:eastAsia="zh-CN"/>
        </w:rPr>
        <w:t xml:space="preserve">  </w:t>
      </w:r>
      <w:bookmarkStart w:id="0" w:name="_GoBack"/>
      <w:bookmarkEnd w:id="0"/>
      <w:r>
        <w:rPr>
          <w:rStyle w:val="5"/>
          <w:rFonts w:hint="eastAsia" w:ascii="黑体" w:hAnsi="黑体" w:eastAsia="黑体" w:cs="黑体"/>
          <w:i w:val="0"/>
          <w:iCs w:val="0"/>
          <w:caps w:val="0"/>
          <w:color w:val="3D3D3D"/>
          <w:spacing w:val="0"/>
          <w:sz w:val="44"/>
          <w:szCs w:val="44"/>
          <w:shd w:val="clear" w:fill="FFFFFF"/>
        </w:rPr>
        <w:t>乡村建设任务清单管理指引（试行）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5" w:beforeAutospacing="0" w:after="7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5" w:beforeAutospacing="0" w:after="75" w:afterAutospacing="0" w:line="420" w:lineRule="atLeast"/>
        <w:ind w:right="0" w:firstLine="643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第一条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为指导地方实行乡村建设清单管理，加强任务统筹，强化部门联动，推动责任落实，依据《乡村建设行动实施方案》，制定本指引。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5" w:beforeAutospacing="0" w:after="75" w:afterAutospacing="0" w:line="420" w:lineRule="atLeast"/>
        <w:ind w:right="0" w:firstLine="643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第二条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 省、市、县三级实行乡村建设任务清单管理，适用本指引。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5" w:beforeAutospacing="0" w:after="75" w:afterAutospacing="0" w:line="420" w:lineRule="atLeast"/>
        <w:ind w:right="0" w:firstLine="643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第三条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 实行乡村建设任务清单管理，坚持全面梳理、突出重点，坚持近细远粗、分步建设，坚持程序规范、务实管用。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5" w:beforeAutospacing="0" w:after="75" w:afterAutospacing="0" w:line="420" w:lineRule="atLeast"/>
        <w:ind w:right="0" w:firstLine="643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第四条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 省、市、县三级编制公布乡村建设任务清单，应将乡村建设重点任务全部纳入清单管理。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5" w:beforeAutospacing="0" w:after="75" w:afterAutospacing="0" w:line="420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乡村建设任务清单应明确任务名称、主管部门、建设目标、建设内容、建设标准、建设规模和建设资金来源等基本要素。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5" w:beforeAutospacing="0" w:after="75" w:afterAutospacing="0" w:line="420" w:lineRule="atLeast"/>
        <w:ind w:right="0" w:firstLine="643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第五条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 地方乡村振兴、农业农村部门会同行业主管部门编制乡村建设任务清单，充分征求地方发展改革、财政部门意见，报本级人民政府审定后由各部门按照职责分工组织实施。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5" w:beforeAutospacing="0" w:after="75" w:afterAutospacing="0" w:line="420" w:lineRule="atLeast"/>
        <w:ind w:right="0" w:firstLine="643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第六条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 各省（自治区、直辖市）应按照近细远粗、分步建设的原则，统筹规划确定今后1至3年乡村建设任务（以下简称“中期建设任务”），明确建设目标、建设规模、建设内容。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5" w:beforeAutospacing="0" w:after="75" w:afterAutospacing="0" w:line="420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各省（自治区、直辖市）原则上应于每年年底前编制发布下年度乡村建设任务清单，建设任务细化到县（市、区、旗）。年度任务清单应与中期建设任务有序衔接。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5" w:beforeAutospacing="0" w:after="75" w:afterAutospacing="0" w:line="420" w:lineRule="atLeast"/>
        <w:ind w:right="0" w:firstLine="643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第七条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 各市（地、州、盟）结合地方实际和省乡村建设任务清单，编制市级年度任务清单，明确建设目标、建设规模、建设内容。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5" w:beforeAutospacing="0" w:after="75" w:afterAutospacing="0" w:line="420" w:lineRule="atLeast"/>
        <w:ind w:right="0" w:firstLine="643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第八条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 各县（市、区、旗）结合地方实际和省、市任务清单，编制县级年度任务清单，建设任务细化到村，具体到项目。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5" w:beforeAutospacing="0" w:after="75" w:afterAutospacing="0" w:line="420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各县（市、区、旗）应将年度任务清单与乡村建设项目库有效对接，对照中期建设任务，谋划未来3年重点建设项目，渐次推进成熟项目储备入库，滚动实施建设。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5" w:beforeAutospacing="0" w:after="75" w:afterAutospacing="0" w:line="420" w:lineRule="atLeast"/>
        <w:ind w:right="0" w:firstLine="643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第九条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 各县（市、区、旗）科学安排乡村建设时序，依据任务清单建立乡村建设台账，定期检查调度任务推进情况。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5" w:beforeAutospacing="0" w:after="75" w:afterAutospacing="0" w:line="420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乡村建设台账应包括任务名称、主要内容、责任部门、进展情况等。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5" w:beforeAutospacing="0" w:after="75" w:afterAutospacing="0" w:line="420" w:lineRule="atLeast"/>
        <w:ind w:right="0" w:firstLine="643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第十条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 乡村振兴、农业农村部门汇总年度任务清单完成情况，并充分征求发展改革、财政部门意见，报本级人民政府审定后，调整确定下一年度任务清单。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5" w:beforeAutospacing="0" w:after="75" w:afterAutospacing="0" w:line="420" w:lineRule="atLeast"/>
        <w:ind w:right="0" w:firstLine="643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第十一条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 乡村建设任务清单管理实施情况作为有关督查检查内容，纳入全国乡村建设评价范围。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5" w:beforeAutospacing="0" w:after="75" w:afterAutospacing="0" w:line="420" w:lineRule="atLeast"/>
        <w:ind w:right="0" w:firstLine="643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第十二条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 各省（自治区、直辖市）可根据本指引，结合地方实际制定细化程序和要求。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5" w:beforeAutospacing="0" w:after="75" w:afterAutospacing="0" w:line="420" w:lineRule="atLeast"/>
        <w:ind w:right="0" w:firstLine="643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第十三条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 本指引由国家乡村振兴局会同相关部门负责解释。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5" w:beforeAutospacing="0" w:after="75" w:afterAutospacing="0" w:line="420" w:lineRule="atLeast"/>
        <w:ind w:right="0" w:firstLine="643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第十四条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 本指引自印发之日起施行。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wMTIxMmViMzc4ODBkZjYzNzUwZDU1ZDg2MGM4MTEifQ=="/>
  </w:docVars>
  <w:rsids>
    <w:rsidRoot w:val="2AB568BC"/>
    <w:rsid w:val="2AB5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2023-01-06T07:14:00Z</dcterms:created>
  <dc:creator>朱峰</dc:creator>
  <cp:lastModifiedBy>朱峰</cp:lastModifiedBy>
  <dcterms:modified xsi:type="dcterms:W3CDTF">2023-01-06T07:17:03Z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9FB31F09942642F18E432CE874198A3E</vt:lpwstr>
  </property>
</Properties>
</file>